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F9" w:rsidRDefault="00AF42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42F9" w:rsidRDefault="00AF42F9">
      <w:pPr>
        <w:pStyle w:val="ConsPlusNormal"/>
        <w:jc w:val="both"/>
        <w:outlineLvl w:val="0"/>
      </w:pPr>
    </w:p>
    <w:p w:rsidR="00AF42F9" w:rsidRDefault="00AF42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42F9" w:rsidRDefault="00AF42F9">
      <w:pPr>
        <w:pStyle w:val="ConsPlusTitle"/>
        <w:jc w:val="center"/>
      </w:pPr>
    </w:p>
    <w:p w:rsidR="00AF42F9" w:rsidRDefault="00AF42F9">
      <w:pPr>
        <w:pStyle w:val="ConsPlusTitle"/>
        <w:jc w:val="center"/>
      </w:pPr>
      <w:r>
        <w:t>ПОСТАНОВЛЕНИЕ</w:t>
      </w:r>
    </w:p>
    <w:p w:rsidR="00AF42F9" w:rsidRDefault="00AF42F9">
      <w:pPr>
        <w:pStyle w:val="ConsPlusTitle"/>
        <w:jc w:val="center"/>
      </w:pPr>
      <w:r>
        <w:t>от 5 апреля 2022 г. N 588</w:t>
      </w:r>
    </w:p>
    <w:p w:rsidR="00AF42F9" w:rsidRDefault="00AF42F9">
      <w:pPr>
        <w:pStyle w:val="ConsPlusTitle"/>
        <w:jc w:val="center"/>
      </w:pPr>
    </w:p>
    <w:p w:rsidR="00AF42F9" w:rsidRDefault="00AF42F9">
      <w:pPr>
        <w:pStyle w:val="ConsPlusTitle"/>
        <w:jc w:val="center"/>
      </w:pPr>
      <w:r>
        <w:t>О ПРИЗНАНИИ ЛИЦА ИНВАЛИДОМ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399" w:history="1">
        <w:r>
          <w:rPr>
            <w:color w:val="0000FF"/>
          </w:rPr>
          <w:t>приложению</w:t>
        </w:r>
      </w:hyperlink>
      <w:r>
        <w:t>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4. В </w:t>
      </w:r>
      <w:hyperlink r:id="rId6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</w:t>
      </w:r>
      <w:bookmarkStart w:id="0" w:name="_GoBack"/>
      <w:bookmarkEnd w:id="0"/>
      <w:r>
        <w:t xml:space="preserve">Об обязательных требованиях в Российской Федерации" (Собрание законодательства Российской Федерации, 2021, N 2, ст. 471), </w:t>
      </w:r>
      <w:hyperlink r:id="rId7" w:history="1">
        <w:r>
          <w:rPr>
            <w:color w:val="0000FF"/>
          </w:rPr>
          <w:t>пункт 201</w:t>
        </w:r>
      </w:hyperlink>
      <w:r>
        <w:t xml:space="preserve"> исключить.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июля 2022 г., за исключением: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положений </w:t>
      </w:r>
      <w:hyperlink w:anchor="P89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114" w:history="1">
        <w:r>
          <w:rPr>
            <w:color w:val="0000FF"/>
          </w:rPr>
          <w:t>19</w:t>
        </w:r>
      </w:hyperlink>
      <w:r>
        <w:t xml:space="preserve">, </w:t>
      </w:r>
      <w:hyperlink w:anchor="P149" w:history="1">
        <w:r>
          <w:rPr>
            <w:color w:val="0000FF"/>
          </w:rPr>
          <w:t>26</w:t>
        </w:r>
      </w:hyperlink>
      <w:r>
        <w:t xml:space="preserve">, </w:t>
      </w:r>
      <w:hyperlink w:anchor="P156" w:history="1">
        <w:r>
          <w:rPr>
            <w:color w:val="0000FF"/>
          </w:rPr>
          <w:t>27</w:t>
        </w:r>
      </w:hyperlink>
      <w:r>
        <w:t xml:space="preserve">, </w:t>
      </w:r>
      <w:hyperlink w:anchor="P207" w:history="1">
        <w:r>
          <w:rPr>
            <w:color w:val="0000FF"/>
          </w:rPr>
          <w:t>39</w:t>
        </w:r>
      </w:hyperlink>
      <w:r>
        <w:t xml:space="preserve"> - </w:t>
      </w:r>
      <w:hyperlink w:anchor="P227" w:history="1">
        <w:r>
          <w:rPr>
            <w:color w:val="0000FF"/>
          </w:rPr>
          <w:t>41</w:t>
        </w:r>
      </w:hyperlink>
      <w:r>
        <w:t xml:space="preserve"> и </w:t>
      </w:r>
      <w:hyperlink w:anchor="P260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положений </w:t>
      </w:r>
      <w:hyperlink w:anchor="P164" w:history="1">
        <w:r>
          <w:rPr>
            <w:color w:val="0000FF"/>
          </w:rPr>
          <w:t>пунктов 28</w:t>
        </w:r>
      </w:hyperlink>
      <w:r>
        <w:t xml:space="preserve">, </w:t>
      </w:r>
      <w:hyperlink w:anchor="P192" w:history="1">
        <w:r>
          <w:rPr>
            <w:color w:val="0000FF"/>
          </w:rPr>
          <w:t>36</w:t>
        </w:r>
      </w:hyperlink>
      <w:r>
        <w:t xml:space="preserve"> и </w:t>
      </w:r>
      <w:hyperlink w:anchor="P248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3" w:name="P16"/>
    <w:bookmarkEnd w:id="3"/>
    <w:p w:rsidR="00AF42F9" w:rsidRDefault="00AF42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"P170" </w:instrText>
      </w:r>
      <w:r>
        <w:fldChar w:fldCharType="separate"/>
      </w:r>
      <w:r>
        <w:rPr>
          <w:color w:val="0000FF"/>
        </w:rPr>
        <w:t>пункта 30</w:t>
      </w:r>
      <w:r w:rsidRPr="00C16213">
        <w:rPr>
          <w:color w:val="0000FF"/>
        </w:rPr>
        <w:fldChar w:fldCharType="end"/>
      </w:r>
      <w:r>
        <w:t xml:space="preserve">, </w:t>
      </w:r>
      <w:hyperlink w:anchor="P269" w:history="1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287" w:history="1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4" w:name="P17"/>
      <w:bookmarkEnd w:id="4"/>
      <w:r>
        <w:t xml:space="preserve">6. Установить, что </w:t>
      </w:r>
      <w:hyperlink w:anchor="P106" w:history="1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jc w:val="right"/>
      </w:pPr>
      <w:r>
        <w:t>Председатель Правительства</w:t>
      </w:r>
    </w:p>
    <w:p w:rsidR="00AF42F9" w:rsidRDefault="00AF42F9">
      <w:pPr>
        <w:pStyle w:val="ConsPlusNormal"/>
        <w:jc w:val="right"/>
      </w:pPr>
      <w:r>
        <w:lastRenderedPageBreak/>
        <w:t>Российской Федерации</w:t>
      </w:r>
    </w:p>
    <w:p w:rsidR="00AF42F9" w:rsidRDefault="00AF42F9">
      <w:pPr>
        <w:pStyle w:val="ConsPlusNormal"/>
        <w:jc w:val="right"/>
      </w:pPr>
      <w:r>
        <w:t>М.МИШУСТИН</w:t>
      </w:r>
    </w:p>
    <w:p w:rsidR="00AF42F9" w:rsidRDefault="00AF42F9">
      <w:pPr>
        <w:pStyle w:val="ConsPlusNormal"/>
        <w:jc w:val="right"/>
      </w:pPr>
    </w:p>
    <w:p w:rsidR="00AF42F9" w:rsidRDefault="00AF42F9">
      <w:pPr>
        <w:pStyle w:val="ConsPlusNormal"/>
        <w:jc w:val="right"/>
      </w:pPr>
    </w:p>
    <w:p w:rsidR="00AF42F9" w:rsidRDefault="00AF42F9">
      <w:pPr>
        <w:pStyle w:val="ConsPlusNormal"/>
        <w:jc w:val="right"/>
      </w:pPr>
    </w:p>
    <w:p w:rsidR="00AF42F9" w:rsidRDefault="00AF42F9">
      <w:pPr>
        <w:pStyle w:val="ConsPlusNormal"/>
        <w:jc w:val="right"/>
      </w:pPr>
    </w:p>
    <w:p w:rsidR="00AF42F9" w:rsidRDefault="00AF42F9">
      <w:pPr>
        <w:pStyle w:val="ConsPlusNormal"/>
        <w:jc w:val="right"/>
      </w:pPr>
    </w:p>
    <w:p w:rsidR="00AF42F9" w:rsidRDefault="00AF42F9">
      <w:pPr>
        <w:pStyle w:val="ConsPlusNormal"/>
        <w:jc w:val="right"/>
        <w:outlineLvl w:val="0"/>
      </w:pPr>
      <w:r>
        <w:t>Утверждены</w:t>
      </w:r>
    </w:p>
    <w:p w:rsidR="00AF42F9" w:rsidRDefault="00AF42F9">
      <w:pPr>
        <w:pStyle w:val="ConsPlusNormal"/>
        <w:jc w:val="right"/>
      </w:pPr>
      <w:r>
        <w:t>постановлением Правительства</w:t>
      </w:r>
    </w:p>
    <w:p w:rsidR="00AF42F9" w:rsidRDefault="00AF42F9">
      <w:pPr>
        <w:pStyle w:val="ConsPlusNormal"/>
        <w:jc w:val="right"/>
      </w:pPr>
      <w:r>
        <w:t>Российской Федерации</w:t>
      </w:r>
    </w:p>
    <w:p w:rsidR="00AF42F9" w:rsidRDefault="00AF42F9">
      <w:pPr>
        <w:pStyle w:val="ConsPlusNormal"/>
        <w:jc w:val="right"/>
      </w:pPr>
      <w:r>
        <w:t>от 5 апреля 2022 г. N 588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</w:pPr>
      <w:bookmarkStart w:id="5" w:name="P32"/>
      <w:bookmarkEnd w:id="5"/>
      <w:r>
        <w:t>ПРАВИЛА ПРИЗНАНИЯ ЛИЦА ИНВАЛИДОМ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bookmarkStart w:id="6" w:name="P34"/>
      <w:bookmarkEnd w:id="6"/>
      <w:r>
        <w:t>I. Общие положения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Normal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bookmarkStart w:id="7" w:name="P43"/>
      <w:bookmarkEnd w:id="7"/>
      <w:r>
        <w:t>5. Условиями признания гражданина инвалидом, вызывающими необходимость его социальной защиты, являются: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необходимость в мероприятиях по реабилитации и абилитации.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</w:t>
      </w:r>
      <w:r>
        <w:lastRenderedPageBreak/>
        <w:t>инвалидом, устанавливается I, II или III группа инвалидности, а гражданину в возрасте до 18 лет - категория "ребенок-инвалид".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8. Инвалидность I группы устанавливается на 2 года, II и III групп - на 1 год.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30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302" w:history="1">
        <w:r>
          <w:rPr>
            <w:color w:val="0000FF"/>
          </w:rPr>
          <w:t>приложение</w:t>
        </w:r>
      </w:hyperlink>
      <w:r>
        <w:t xml:space="preserve"> к настоящим Правилам.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32" w:history="1">
        <w:r>
          <w:rPr>
            <w:color w:val="0000FF"/>
          </w:rPr>
          <w:t>II</w:t>
        </w:r>
      </w:hyperlink>
      <w:r>
        <w:t xml:space="preserve"> и </w:t>
      </w:r>
      <w:hyperlink w:anchor="P346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8" w:name="P58"/>
      <w:bookmarkEnd w:id="8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2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5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0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</w:t>
      </w:r>
      <w:r>
        <w:lastRenderedPageBreak/>
        <w:t>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мероприятий.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4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5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60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</w:t>
      </w:r>
      <w:r>
        <w:lastRenderedPageBreak/>
        <w:t>действий;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F42F9" w:rsidRDefault="00AF42F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r>
        <w:t>III. Порядок направления гражданина</w:t>
      </w:r>
    </w:p>
    <w:p w:rsidR="00AF42F9" w:rsidRDefault="00AF42F9">
      <w:pPr>
        <w:pStyle w:val="ConsPlusTitle"/>
        <w:jc w:val="center"/>
      </w:pPr>
      <w:r>
        <w:t>на медико-социальную экспертизу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17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11" w:name="P89"/>
      <w:bookmarkEnd w:id="11"/>
      <w:r>
        <w:t>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2" w:name="P91"/>
    <w:bookmarkEnd w:id="12"/>
    <w:p w:rsidR="00AF42F9" w:rsidRDefault="00AF42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"consultantplus://offline/ref=375761F60CCA5DB0E8F1A121383CF8C48FA74E366A59DD4562EDFF12BD23D2A41FA8BB7C1919BBCA507A25388117533C5219097C2C00D3EDr7lBL" </w:instrText>
      </w:r>
      <w:r>
        <w:fldChar w:fldCharType="separate"/>
      </w:r>
      <w:r>
        <w:rPr>
          <w:color w:val="0000FF"/>
        </w:rPr>
        <w:t>Перечень</w:t>
      </w:r>
      <w:r w:rsidRPr="00C16213">
        <w:rPr>
          <w:color w:val="0000FF"/>
        </w:rP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329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0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Гражданин,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Форма согласия гражданина (его законного или уполномоченного представителя) на направление и проведение медико-социальной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Форма</w:t>
        </w:r>
      </w:hyperlink>
      <w:r>
        <w:t xml:space="preserve"> и </w:t>
      </w:r>
      <w:hyperlink r:id="rId10" w:history="1">
        <w:r>
          <w:rPr>
            <w:color w:val="0000FF"/>
          </w:rPr>
          <w:t>порядок</w:t>
        </w:r>
      </w:hyperlink>
      <w:r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r>
        <w:t>18. 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01.06.2023 абз. 2 п. 18 </w:t>
            </w:r>
            <w:hyperlink w:anchor="P17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13" w:name="P106"/>
      <w:bookmarkEnd w:id="13"/>
      <w:r>
        <w:t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Формирование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 течение 3 рабочих дней со дня формирования передают в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 организации.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Направление документов и информации с использованием единого портала осуществляется </w:t>
      </w:r>
      <w:r>
        <w:lastRenderedPageBreak/>
        <w:t>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19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14" w:name="P114"/>
      <w:bookmarkEnd w:id="14"/>
      <w:r>
        <w:t xml:space="preserve">19. При возврате бюро направления на медико-социальную экспертизу в медицинскую организацию в случае, указанном в </w:t>
      </w:r>
      <w:hyperlink w:anchor="P156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</w:p>
    <w:bookmarkStart w:id="15" w:name="P116"/>
    <w:bookmarkEnd w:id="15"/>
    <w:p w:rsidR="00AF42F9" w:rsidRDefault="00AF42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"consultantplus://offline/ref=375761F60CCA5DB0E8F1A121383CF8C48FAA46386E58DD4562EDFF12BD23D2A41FA8BB7C1919BBCA527A25388117533C5219097C2C00D3EDr7lBL" </w:instrText>
      </w:r>
      <w:r>
        <w:fldChar w:fldCharType="separate"/>
      </w:r>
      <w:r>
        <w:rPr>
          <w:color w:val="0000FF"/>
        </w:rPr>
        <w:t>Порядок</w:t>
      </w:r>
      <w:r w:rsidRPr="00C16213">
        <w:rPr>
          <w:color w:val="0000FF"/>
        </w:rPr>
        <w:fldChar w:fldCharType="end"/>
      </w:r>
      <w:r>
        <w:t xml:space="preserve">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21. В случае если проведение медико-социальной экспертизы необходимо в целях, предусмотренных </w:t>
      </w:r>
      <w:hyperlink w:anchor="P138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141" w:history="1">
        <w:r>
          <w:rPr>
            <w:color w:val="0000FF"/>
          </w:rPr>
          <w:t>"н"</w:t>
        </w:r>
      </w:hyperlink>
      <w:r>
        <w:t xml:space="preserve">, </w:t>
      </w:r>
      <w:hyperlink w:anchor="P142" w:history="1">
        <w:r>
          <w:rPr>
            <w:color w:val="0000FF"/>
          </w:rPr>
          <w:t>"о"</w:t>
        </w:r>
      </w:hyperlink>
      <w:r>
        <w:t xml:space="preserve"> и </w:t>
      </w:r>
      <w:hyperlink w:anchor="P143" w:history="1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230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32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 регистрации в единой системе идентификации и аутентификации.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Форма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bookmarkStart w:id="17" w:name="P125"/>
      <w:bookmarkEnd w:id="17"/>
      <w:r>
        <w:t>IV. Порядок проведения медико-социальной</w:t>
      </w:r>
    </w:p>
    <w:p w:rsidR="00AF42F9" w:rsidRDefault="00AF42F9">
      <w:pPr>
        <w:pStyle w:val="ConsPlusTitle"/>
        <w:jc w:val="center"/>
      </w:pPr>
      <w:r>
        <w:t>экспертизы гражданина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bookmarkStart w:id="18" w:name="P128"/>
      <w:bookmarkEnd w:id="18"/>
      <w: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 xml:space="preserve"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</w:t>
      </w:r>
      <w:r>
        <w:lastRenderedPageBreak/>
        <w:t>умершего мер социальной поддержки;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л) разработка индивидуальной программы реабилитации или абилитации инвалида (ребенка-инвалида);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20" w:name="P141"/>
      <w:bookmarkEnd w:id="20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21" w:name="P142"/>
      <w:bookmarkEnd w:id="21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22" w:name="P143"/>
      <w:bookmarkEnd w:id="22"/>
      <w:r>
        <w:t>п) иные цели, установленные законодательством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24. 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проведением специальных видов обследования.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социального страхования Российской Федерации, а также по направлению главного бюро в случаях, требующих консультации специалистов Федерального бюро, в том числе с проведением сложных специальных видов обследования.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26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3" w:name="P149"/>
      <w:bookmarkEnd w:id="23"/>
      <w:r>
        <w:t>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</w:t>
      </w:r>
      <w:r>
        <w:lastRenderedPageBreak/>
        <w:t>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164" w:history="1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27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4" w:name="P156"/>
      <w:bookmarkEnd w:id="24"/>
      <w:r>
        <w:t xml:space="preserve">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91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уполномоченного лица бюро, посредством информационной системы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Форма и состав сведений уведомления о причинах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Уведомление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</w:t>
      </w:r>
      <w:r>
        <w:lastRenderedPageBreak/>
        <w:t>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28 в части проведения медико-социальной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5" w:name="P164"/>
      <w:bookmarkEnd w:id="25"/>
      <w: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29. 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128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30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6" w:name="P170"/>
      <w:bookmarkEnd w:id="26"/>
      <w:r>
        <w:t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174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 медико-социальная экспертиза с личным </w:t>
      </w:r>
      <w:r>
        <w:lastRenderedPageBreak/>
        <w:t>присутствием 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31. 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наличия в направлении на медико-социальную экспертизу сведений о соответствующем предпочтении гражданина (его законного или уполномоченного представителя);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бюро (главного бюро);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г)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д)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</w:t>
      </w:r>
      <w:proofErr w:type="gramStart"/>
      <w:r>
        <w:t>технологий для уточнения структуры</w:t>
      </w:r>
      <w:proofErr w:type="gramEnd"/>
      <w:r>
        <w:t xml:space="preserve"> и степени выраженности ограничений жизнедеятельности, функциональных нарушений, реабилитационного потенциала;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174" w:history="1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</w:t>
      </w:r>
      <w:r>
        <w:lastRenderedPageBreak/>
        <w:t>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34. Медико-социальная экспертиза с личным присутствием гражданина проводится: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36 в части проведения медико-социальной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8" w:name="P192"/>
      <w:bookmarkEnd w:id="28"/>
      <w:r>
        <w:t>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Медико-социальная экспертиза дистанционно с применением информационно-коммуникационных технологий проводится: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осуществлении главным бюро, Федеральным бюро контроля за решениями, принятыми бюро, главными бюро соответственно;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 xml:space="preserve"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329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0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По результатам медико-социальной экспертизы гражданина в информационной системе медико-социальной экспертизы составляется акт.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Форма и порядок заполнения протокола проведения медико-социальной экспертизы гражданина, а также форма и порядок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39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29" w:name="P207"/>
      <w:bookmarkEnd w:id="29"/>
      <w: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91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исследования и другие мероприятия.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</w:t>
      </w:r>
      <w:r>
        <w:lastRenderedPageBreak/>
        <w:t>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Форма программы дополнительного обследования и порядок ее заполнения утверждаются Министерством труда и социальной защиты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40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0" w:name="P215"/>
      <w:bookmarkEnd w:id="30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116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главное бюро, Федеральное бюро с использованием информационной системы медико-социальной экспертизы;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в сфере занятости, в орган исполнительной власти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 случае получения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1" w:name="P227"/>
      <w:bookmarkEnd w:id="31"/>
      <w:r>
        <w:t>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Индивидуальная программа реабилитации или абилитации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 или уполномоченного представителя)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с личным присутствием гражданина индивидуальная программа реабилитации или абилитации по желанию инвалида (его законного или уполномоченного представителя) может быть выдана ему на руки на бумажном носителе.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32" w:name="P230"/>
      <w:bookmarkEnd w:id="3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33" w:name="P232"/>
      <w:bookmarkEnd w:id="33"/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119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ребенка-инвалида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207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215" w:history="1">
        <w:r>
          <w:rPr>
            <w:color w:val="0000FF"/>
          </w:rPr>
          <w:t>40</w:t>
        </w:r>
      </w:hyperlink>
      <w:r>
        <w:t xml:space="preserve"> настоящих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42.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</w:t>
      </w:r>
      <w:r>
        <w:lastRenderedPageBreak/>
        <w:t>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гражданина, индивидуальная программа реабилитации или абилитации.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44 в части проведения медико-социальной экспертизы дистанционно с применением ИКТ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4" w:name="P248"/>
      <w:bookmarkEnd w:id="34"/>
      <w: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</w:t>
      </w:r>
      <w:r>
        <w:lastRenderedPageBreak/>
        <w:t>должностного лица.</w:t>
      </w:r>
    </w:p>
    <w:p w:rsidR="00AF42F9" w:rsidRDefault="00AF42F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35" w:name="P252"/>
      <w:bookmarkEnd w:id="35"/>
      <w:r>
        <w:t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должностного лица органа, осуществляющего пенсионное обеспечение.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Сведения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абилитации после получения бюро (главным бюро, Федеральным бюро) уведомления из Федерального реестра инвалидов о размещении о нем сведений, указанных в </w:t>
      </w:r>
      <w:hyperlink w:anchor="P252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AF42F9" w:rsidRDefault="00AF42F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" w:history="1">
        <w:r>
          <w:rPr>
            <w:color w:val="0000FF"/>
          </w:rPr>
          <w:t>форма</w:t>
        </w:r>
      </w:hyperlink>
      <w:r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П. 47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6" w:name="P260"/>
      <w:bookmarkEnd w:id="36"/>
      <w:r>
        <w:t>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 на едином портале.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В случае проведения медико-социальной экспертизы с присутствием гражданина по его желанию либо по желанию его законного или уполномоченного представителя справка с </w:t>
      </w:r>
      <w:r>
        <w:lastRenderedPageBreak/>
        <w:t>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49. 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15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16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50. Контроль за решениями, принятыми бюро, главным бюро, осуществляется соответственно главным бюро, Федеральным бюро согласно </w:t>
      </w:r>
      <w:hyperlink r:id="rId17" w:history="1">
        <w:r>
          <w:rPr>
            <w:color w:val="0000FF"/>
          </w:rPr>
          <w:t>порядку</w:t>
        </w:r>
      </w:hyperlink>
      <w:r>
        <w:t>, утверждаемому Министерством труда и социальной защиты Российской Федерации.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50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7" w:name="P269"/>
      <w:bookmarkEnd w:id="37"/>
      <w:r>
        <w:t>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r>
        <w:t>V. Порядок переосвидетельствования инвалида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34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2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1"/>
      </w:pPr>
      <w:r>
        <w:t>VI. Порядок обжалования решений бюро, главного бюро,</w:t>
      </w:r>
    </w:p>
    <w:p w:rsidR="00AF42F9" w:rsidRDefault="00AF42F9">
      <w:pPr>
        <w:pStyle w:val="ConsPlusTitle"/>
        <w:jc w:val="center"/>
      </w:pPr>
      <w:r>
        <w:t>Федерального бюро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F42F9" w:rsidRDefault="00AF42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2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2F9" w:rsidRDefault="00AF42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55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2F9" w:rsidRDefault="00AF42F9">
            <w:pPr>
              <w:spacing w:after="1" w:line="0" w:lineRule="atLeast"/>
            </w:pPr>
          </w:p>
        </w:tc>
      </w:tr>
    </w:tbl>
    <w:p w:rsidR="00AF42F9" w:rsidRDefault="00AF42F9">
      <w:pPr>
        <w:pStyle w:val="ConsPlusNormal"/>
        <w:spacing w:before="280"/>
        <w:ind w:firstLine="540"/>
        <w:jc w:val="both"/>
      </w:pPr>
      <w:bookmarkStart w:id="38" w:name="P287"/>
      <w:bookmarkEnd w:id="38"/>
      <w: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единого портала.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57.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</w:t>
      </w:r>
      <w:r>
        <w:lastRenderedPageBreak/>
        <w:t>либо в Федеральное бюро в письменной форме на бумажном носителе или в электронном виде с использованием единого портала.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Федеральное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jc w:val="right"/>
        <w:outlineLvl w:val="1"/>
      </w:pPr>
      <w:r>
        <w:t>Приложение</w:t>
      </w:r>
    </w:p>
    <w:p w:rsidR="00AF42F9" w:rsidRDefault="00AF42F9">
      <w:pPr>
        <w:pStyle w:val="ConsPlusNormal"/>
        <w:jc w:val="right"/>
      </w:pPr>
      <w:r>
        <w:t>к Правилам признания лица инвалидом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</w:pPr>
      <w:bookmarkStart w:id="39" w:name="P302"/>
      <w:bookmarkEnd w:id="39"/>
      <w:r>
        <w:t>ПЕРЕЧЕНЬ</w:t>
      </w:r>
    </w:p>
    <w:p w:rsidR="00AF42F9" w:rsidRDefault="00AF42F9">
      <w:pPr>
        <w:pStyle w:val="ConsPlusTitle"/>
        <w:jc w:val="center"/>
      </w:pPr>
      <w:r>
        <w:t>ЗАБОЛЕВАНИЙ, ДЕФЕКТОВ, НЕОБРАТИМЫХ МОРФОЛОГИЧЕСКИХ</w:t>
      </w:r>
    </w:p>
    <w:p w:rsidR="00AF42F9" w:rsidRDefault="00AF42F9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AF42F9" w:rsidRDefault="00AF42F9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AF42F9" w:rsidRDefault="00AF42F9">
      <w:pPr>
        <w:pStyle w:val="ConsPlusTitle"/>
        <w:jc w:val="center"/>
      </w:pPr>
      <w:r>
        <w:t>ИНВАЛИДНОСТИ И КАТЕГОРИИ "РЕБЕНОК-ИНВАЛИД"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2"/>
      </w:pPr>
      <w:bookmarkStart w:id="40" w:name="P308"/>
      <w:bookmarkEnd w:id="40"/>
      <w:r>
        <w:t>I. Заболевания, дефекты, необратимые морфологические</w:t>
      </w:r>
    </w:p>
    <w:p w:rsidR="00AF42F9" w:rsidRDefault="00AF42F9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AF42F9" w:rsidRDefault="00AF42F9">
      <w:pPr>
        <w:pStyle w:val="ConsPlusTitle"/>
        <w:jc w:val="center"/>
      </w:pPr>
      <w:r>
        <w:t>при которых группа инвалидности без указания срока</w:t>
      </w:r>
    </w:p>
    <w:p w:rsidR="00AF42F9" w:rsidRDefault="00AF42F9">
      <w:pPr>
        <w:pStyle w:val="ConsPlusTitle"/>
        <w:jc w:val="center"/>
      </w:pPr>
      <w:r>
        <w:t>переосвидетельствования (категория "ребенок-инвалид"</w:t>
      </w:r>
    </w:p>
    <w:p w:rsidR="00AF42F9" w:rsidRDefault="00AF42F9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AF42F9" w:rsidRDefault="00AF42F9">
      <w:pPr>
        <w:pStyle w:val="ConsPlusTitle"/>
        <w:jc w:val="center"/>
      </w:pPr>
      <w:r>
        <w:t>гражданам не позднее 2 лет после первичного признания</w:t>
      </w:r>
    </w:p>
    <w:p w:rsidR="00AF42F9" w:rsidRDefault="00AF42F9">
      <w:pPr>
        <w:pStyle w:val="ConsPlusTitle"/>
        <w:jc w:val="center"/>
      </w:pPr>
      <w:r>
        <w:t>инвалидом (установления категории "ребенок-инвалид")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7. 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IIБ, III стадий.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41" w:name="P329"/>
      <w:bookmarkEnd w:id="4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AF42F9" w:rsidRDefault="00AF42F9">
      <w:pPr>
        <w:pStyle w:val="ConsPlusNormal"/>
        <w:spacing w:before="220"/>
        <w:ind w:firstLine="540"/>
        <w:jc w:val="both"/>
      </w:pPr>
      <w:bookmarkStart w:id="42" w:name="P330"/>
      <w:bookmarkEnd w:id="42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  <w:outlineLvl w:val="2"/>
      </w:pPr>
      <w:bookmarkStart w:id="43" w:name="P332"/>
      <w:bookmarkEnd w:id="43"/>
      <w:r>
        <w:t>II. Показания и условия для установления категории</w:t>
      </w:r>
    </w:p>
    <w:p w:rsidR="00AF42F9" w:rsidRDefault="00AF42F9">
      <w:pPr>
        <w:pStyle w:val="ConsPlusTitle"/>
        <w:jc w:val="center"/>
      </w:pPr>
      <w:r>
        <w:t>"ребенок-инвалид" сроком на 5 лет и до достижения возраста</w:t>
      </w:r>
    </w:p>
    <w:p w:rsidR="00AF42F9" w:rsidRDefault="00AF42F9">
      <w:pPr>
        <w:pStyle w:val="ConsPlusTitle"/>
        <w:jc w:val="center"/>
      </w:pPr>
      <w:r>
        <w:t>14 лет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Title"/>
        <w:jc w:val="center"/>
        <w:outlineLvl w:val="2"/>
      </w:pPr>
      <w:bookmarkStart w:id="44" w:name="P346"/>
      <w:bookmarkEnd w:id="44"/>
      <w:r>
        <w:t>III. Показания и условия для установления категории</w:t>
      </w:r>
    </w:p>
    <w:p w:rsidR="00AF42F9" w:rsidRDefault="00AF42F9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а) с инсулинозависимым сахарным диабетом;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в) с классической формой фенилкетонурии среднетяжелого течения.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Title"/>
        <w:jc w:val="center"/>
        <w:outlineLvl w:val="2"/>
      </w:pPr>
      <w:bookmarkStart w:id="45" w:name="P354"/>
      <w:bookmarkEnd w:id="45"/>
      <w:r>
        <w:t>IV. Заболевания, дефекты, необратимые</w:t>
      </w:r>
    </w:p>
    <w:p w:rsidR="00AF42F9" w:rsidRDefault="00AF42F9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AF42F9" w:rsidRDefault="00AF42F9">
      <w:pPr>
        <w:pStyle w:val="ConsPlusTitle"/>
        <w:jc w:val="center"/>
      </w:pPr>
      <w:r>
        <w:t>и систем организма, при которых группа инвалидности</w:t>
      </w:r>
    </w:p>
    <w:p w:rsidR="00AF42F9" w:rsidRDefault="00AF42F9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AF42F9" w:rsidRDefault="00AF42F9">
      <w:pPr>
        <w:pStyle w:val="ConsPlusTitle"/>
        <w:jc w:val="center"/>
      </w:pPr>
      <w:r>
        <w:t>переосвидетельствования (до достижения возраста</w:t>
      </w:r>
    </w:p>
    <w:p w:rsidR="00AF42F9" w:rsidRDefault="00AF42F9">
      <w:pPr>
        <w:pStyle w:val="ConsPlusTitle"/>
        <w:jc w:val="center"/>
      </w:pPr>
      <w:r>
        <w:t>18 лет) при первичном освидетельствовании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Normal"/>
        <w:ind w:firstLine="540"/>
        <w:jc w:val="both"/>
      </w:pPr>
      <w:r>
        <w:t>19. Хроническая болезнь почек 5 стадии при наличии противопоказаний к трансплантации почки.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20. Цирроз печени с гепатоспленомегалией и портальной гипертензией III степени.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21. Врожденный незавершенный (несовершенный) остеогенез.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lastRenderedPageBreak/>
        <w:t>22.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23.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миелопатия вследствие поражения шейного отдела позвоночника, остеонекрозы).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28.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29.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30. Врожденный буллезный эпидермолиз, тяжелая форма.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33.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</w:t>
      </w:r>
      <w:r>
        <w:lastRenderedPageBreak/>
        <w:t>несбалансированные структурные хромосомные аномалии.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38.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40.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42. Полная слепоглухота.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43. Двухсторонняя нейросенсорная тугоухость III степени, IV степени, глухота.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44. Врожденный множественный артрогрипоз.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45. Парная ампутация области тазобедренного сустава.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>46. Анкилозирующий спондилит со стойкими выраженными, значительно выраженными нарушениями функций организма.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jc w:val="right"/>
        <w:outlineLvl w:val="0"/>
      </w:pPr>
      <w:r>
        <w:t>Приложение</w:t>
      </w:r>
    </w:p>
    <w:p w:rsidR="00AF42F9" w:rsidRDefault="00AF42F9">
      <w:pPr>
        <w:pStyle w:val="ConsPlusNormal"/>
        <w:jc w:val="right"/>
      </w:pPr>
      <w:r>
        <w:t>к постановлению Правительства</w:t>
      </w:r>
    </w:p>
    <w:p w:rsidR="00AF42F9" w:rsidRDefault="00AF42F9">
      <w:pPr>
        <w:pStyle w:val="ConsPlusNormal"/>
        <w:jc w:val="right"/>
      </w:pPr>
      <w:r>
        <w:t>Российской Федерации</w:t>
      </w:r>
    </w:p>
    <w:p w:rsidR="00AF42F9" w:rsidRDefault="00AF42F9">
      <w:pPr>
        <w:pStyle w:val="ConsPlusNormal"/>
        <w:jc w:val="right"/>
      </w:pPr>
      <w:r>
        <w:t>от 5 апреля 2022 г. N 588</w:t>
      </w:r>
    </w:p>
    <w:p w:rsidR="00AF42F9" w:rsidRDefault="00AF42F9">
      <w:pPr>
        <w:pStyle w:val="ConsPlusNormal"/>
        <w:jc w:val="center"/>
      </w:pPr>
    </w:p>
    <w:p w:rsidR="00AF42F9" w:rsidRDefault="00AF42F9">
      <w:pPr>
        <w:pStyle w:val="ConsPlusTitle"/>
        <w:jc w:val="center"/>
      </w:pPr>
      <w:bookmarkStart w:id="46" w:name="P399"/>
      <w:bookmarkEnd w:id="46"/>
      <w:r>
        <w:t>ПЕРЕЧЕНЬ</w:t>
      </w:r>
    </w:p>
    <w:p w:rsidR="00AF42F9" w:rsidRDefault="00AF42F9">
      <w:pPr>
        <w:pStyle w:val="ConsPlusTitle"/>
        <w:jc w:val="center"/>
      </w:pPr>
      <w:r>
        <w:t>УТРАТИВШИХ СИЛУ АКТОВ И ОТДЕЛЬНЫХ ПОЛОЖЕНИЙ АКТОВ</w:t>
      </w:r>
    </w:p>
    <w:p w:rsidR="00AF42F9" w:rsidRDefault="00AF42F9">
      <w:pPr>
        <w:pStyle w:val="ConsPlusTitle"/>
        <w:jc w:val="center"/>
      </w:pPr>
      <w:r>
        <w:t>ПРАВИТЕЛЬСТВА РОССИЙСКОЙ ФЕДЕРАЦИИ</w:t>
      </w:r>
    </w:p>
    <w:p w:rsidR="00AF42F9" w:rsidRDefault="00AF42F9">
      <w:pPr>
        <w:pStyle w:val="ConsPlusNormal"/>
        <w:ind w:firstLine="540"/>
        <w:jc w:val="both"/>
      </w:pPr>
    </w:p>
    <w:p w:rsidR="00AF42F9" w:rsidRDefault="00AF42F9">
      <w:pPr>
        <w:pStyle w:val="ConsPlusNormal"/>
        <w:ind w:firstLine="540"/>
        <w:jc w:val="both"/>
      </w:pPr>
      <w:r>
        <w:lastRenderedPageBreak/>
        <w:t xml:space="preserve">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17, ст. 1992).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6. </w:t>
      </w:r>
      <w:hyperlink r:id="rId23" w:history="1"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8.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9.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10.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Российской Федерации, 2018, N 16, ст. 2355).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11.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12.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13.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</w:t>
      </w:r>
      <w:r>
        <w:lastRenderedPageBreak/>
        <w:t>Федерации, 2019, N 21, ст. 2569).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15.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Российской Федерации, 2019, N 26, ст. 3467).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16.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17.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18.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19.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AF42F9" w:rsidRDefault="00AF42F9">
      <w:pPr>
        <w:pStyle w:val="ConsPlusNormal"/>
        <w:spacing w:before="220"/>
        <w:ind w:firstLine="540"/>
        <w:jc w:val="both"/>
      </w:pPr>
      <w:r>
        <w:t xml:space="preserve">20.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AF42F9" w:rsidRDefault="00AF42F9">
      <w:pPr>
        <w:pStyle w:val="ConsPlusNormal"/>
        <w:jc w:val="both"/>
      </w:pPr>
    </w:p>
    <w:p w:rsidR="00AF42F9" w:rsidRDefault="00AF42F9">
      <w:pPr>
        <w:pStyle w:val="ConsPlusNormal"/>
        <w:jc w:val="both"/>
      </w:pPr>
    </w:p>
    <w:p w:rsidR="00AF42F9" w:rsidRDefault="00AF4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E0F" w:rsidRDefault="00716E0F"/>
    <w:sectPr w:rsidR="00716E0F" w:rsidSect="0064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F9"/>
    <w:rsid w:val="00716E0F"/>
    <w:rsid w:val="00A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C2B9-5665-4B20-A25B-B47018A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2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61F60CCA5DB0E8F1A121383CF8C48FA94E3F6D59DD4562EDFF12BD23D2A41FA8BB7C1919BBCA517A25388117533C5219097C2C00D3EDr7lBL" TargetMode="External"/><Relationship Id="rId13" Type="http://schemas.openxmlformats.org/officeDocument/2006/relationships/hyperlink" Target="consultantplus://offline/ref=375761F60CCA5DB0E8F1A121383CF8C48FA94E36605BDD4562EDFF12BD23D2A41FA8BB7C1919BBCF547A25388117533C5219097C2C00D3EDr7lBL" TargetMode="External"/><Relationship Id="rId18" Type="http://schemas.openxmlformats.org/officeDocument/2006/relationships/hyperlink" Target="consultantplus://offline/ref=375761F60CCA5DB0E8F1A121383CF8C48FA8463F6D54DD4562EDFF12BD23D2A40DA8E370181AA5CB566F7369C7r4l0L" TargetMode="External"/><Relationship Id="rId26" Type="http://schemas.openxmlformats.org/officeDocument/2006/relationships/hyperlink" Target="consultantplus://offline/ref=375761F60CCA5DB0E8F1A121383CF8C48EA647376E5EDD4562EDFF12BD23D2A40DA8E370181AA5CB566F7369C7r4l0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5761F60CCA5DB0E8F1A121383CF8C48EA74A3D6B5BDD4562EDFF12BD23D2A40DA8E370181AA5CB566F7369C7r4l0L" TargetMode="External"/><Relationship Id="rId34" Type="http://schemas.openxmlformats.org/officeDocument/2006/relationships/hyperlink" Target="consultantplus://offline/ref=375761F60CCA5DB0E8F1A121383CF8C48FAB4E36695BDD4562EDFF12BD23D2A40DA8E370181AA5CB566F7369C7r4l0L" TargetMode="External"/><Relationship Id="rId7" Type="http://schemas.openxmlformats.org/officeDocument/2006/relationships/hyperlink" Target="consultantplus://offline/ref=375761F60CCA5DB0E8F1A121383CF8C488AF493D6C5EDD4562EDFF12BD23D2A41FA8BB7C1919B9CD517A25388117533C5219097C2C00D3EDr7lBL" TargetMode="External"/><Relationship Id="rId12" Type="http://schemas.openxmlformats.org/officeDocument/2006/relationships/hyperlink" Target="consultantplus://offline/ref=375761F60CCA5DB0E8F1A121383CF8C48FA94E36605BDD4562EDFF12BD23D2A41FA8BB7C1919BBC8507A25388117533C5219097C2C00D3EDr7lBL" TargetMode="External"/><Relationship Id="rId17" Type="http://schemas.openxmlformats.org/officeDocument/2006/relationships/hyperlink" Target="consultantplus://offline/ref=375761F60CCA5DB0E8F1A121383CF8C48FA6463B615DDD4562EDFF12BD23D2A41FA8BB7C1919BBCB5A7A25388117533C5219097C2C00D3EDr7lBL" TargetMode="External"/><Relationship Id="rId25" Type="http://schemas.openxmlformats.org/officeDocument/2006/relationships/hyperlink" Target="consultantplus://offline/ref=375761F60CCA5DB0E8F1A121383CF8C48EAE4C3B6058DD4562EDFF12BD23D2A40DA8E370181AA5CB566F7369C7r4l0L" TargetMode="External"/><Relationship Id="rId33" Type="http://schemas.openxmlformats.org/officeDocument/2006/relationships/hyperlink" Target="consultantplus://offline/ref=375761F60CCA5DB0E8F1A121383CF8C48FAD483B6A55DD4562EDFF12BD23D2A40DA8E370181AA5CB566F7369C7r4l0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5761F60CCA5DB0E8F1A121383CF8C48FAA46386E58DD4562EDFF12BD23D2A41FA8BB7C1919BBCA527A25388117533C5219097C2C00D3EDr7lBL" TargetMode="External"/><Relationship Id="rId20" Type="http://schemas.openxmlformats.org/officeDocument/2006/relationships/hyperlink" Target="consultantplus://offline/ref=375761F60CCA5DB0E8F1A121383CF8C485AB473F6B57804F6AB4F310BA2C8DA118B9BB7C1A07BBCE4D73716BrCl7L" TargetMode="External"/><Relationship Id="rId29" Type="http://schemas.openxmlformats.org/officeDocument/2006/relationships/hyperlink" Target="consultantplus://offline/ref=375761F60CCA5DB0E8F1A121383CF8C48FAC4F366058DD4562EDFF12BD23D2A40DA8E370181AA5CB566F7369C7r4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761F60CCA5DB0E8F1A121383CF8C488AF493D6C5EDD4562EDFF12BD23D2A41FA8BB7C1919BBCA5A7A25388117533C5219097C2C00D3EDr7lBL" TargetMode="External"/><Relationship Id="rId11" Type="http://schemas.openxmlformats.org/officeDocument/2006/relationships/hyperlink" Target="consultantplus://offline/ref=375761F60CCA5DB0E8F1A121383CF8C48FA94E36605BDD4562EDFF12BD23D2A41FA8BB7C1919BBCF547A25388117533C5219097C2C00D3EDr7lBL" TargetMode="External"/><Relationship Id="rId24" Type="http://schemas.openxmlformats.org/officeDocument/2006/relationships/hyperlink" Target="consultantplus://offline/ref=375761F60CCA5DB0E8F1A121383CF8C48DA64B3F6A5FDD4562EDFF12BD23D2A40DA8E370181AA5CB566F7369C7r4l0L" TargetMode="External"/><Relationship Id="rId32" Type="http://schemas.openxmlformats.org/officeDocument/2006/relationships/hyperlink" Target="consultantplus://offline/ref=375761F60CCA5DB0E8F1A121383CF8C48FAC4839695FDD4562EDFF12BD23D2A40DA8E370181AA5CB566F7369C7r4l0L" TargetMode="External"/><Relationship Id="rId37" Type="http://schemas.openxmlformats.org/officeDocument/2006/relationships/hyperlink" Target="consultantplus://offline/ref=375761F60CCA5DB0E8F1A121383CF8C48FA8463F6955DD4562EDFF12BD23D2A40DA8E370181AA5CB566F7369C7r4l0L" TargetMode="External"/><Relationship Id="rId5" Type="http://schemas.openxmlformats.org/officeDocument/2006/relationships/hyperlink" Target="consultantplus://offline/ref=375761F60CCA5DB0E8F1A121383CF8C48FA74B3D6B59DD4562EDFF12BD23D2A41FA8BB7F124DEA8F067C706ADB425B2353070Br7lBL" TargetMode="External"/><Relationship Id="rId15" Type="http://schemas.openxmlformats.org/officeDocument/2006/relationships/hyperlink" Target="consultantplus://offline/ref=375761F60CCA5DB0E8F1A121383CF8C48FAD4D3E685FDD4562EDFF12BD23D2A41FA8BB7C1919BBCA537A25388117533C5219097C2C00D3EDr7lBL" TargetMode="External"/><Relationship Id="rId23" Type="http://schemas.openxmlformats.org/officeDocument/2006/relationships/hyperlink" Target="consultantplus://offline/ref=375761F60CCA5DB0E8F1A121383CF8C48FA7493E6B5DDD4562EDFF12BD23D2A41FA8BB7C1919BAC95B7A25388117533C5219097C2C00D3EDr7lBL" TargetMode="External"/><Relationship Id="rId28" Type="http://schemas.openxmlformats.org/officeDocument/2006/relationships/hyperlink" Target="consultantplus://offline/ref=375761F60CCA5DB0E8F1A121383CF8C48FAE4F396F54DD4562EDFF12BD23D2A40DA8E370181AA5CB566F7369C7r4l0L" TargetMode="External"/><Relationship Id="rId36" Type="http://schemas.openxmlformats.org/officeDocument/2006/relationships/hyperlink" Target="consultantplus://offline/ref=375761F60CCA5DB0E8F1A121383CF8C48FA84A376F5EDD4562EDFF12BD23D2A40DA8E370181AA5CB566F7369C7r4l0L" TargetMode="External"/><Relationship Id="rId10" Type="http://schemas.openxmlformats.org/officeDocument/2006/relationships/hyperlink" Target="consultantplus://offline/ref=375761F60CCA5DB0E8F1A121383CF8C48FA64A3B6B5CDD4562EDFF12BD23D2A41FA8BB7C1919B9C95A7A25388117533C5219097C2C00D3EDr7lBL" TargetMode="External"/><Relationship Id="rId19" Type="http://schemas.openxmlformats.org/officeDocument/2006/relationships/hyperlink" Target="consultantplus://offline/ref=375761F60CCA5DB0E8F1A121383CF8C489AA48366D57804F6AB4F310BA2C8DA118B9BB7C1A07BBCE4D73716BrCl7L" TargetMode="External"/><Relationship Id="rId31" Type="http://schemas.openxmlformats.org/officeDocument/2006/relationships/hyperlink" Target="consultantplus://offline/ref=375761F60CCA5DB0E8F1A121383CF8C48FAC493A695DDD4562EDFF12BD23D2A40DA8E370181AA5CB566F7369C7r4l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5761F60CCA5DB0E8F1A121383CF8C48FA64A3B6B5CDD4562EDFF12BD23D2A41FA8BB7C1919BBC9517A25388117533C5219097C2C00D3EDr7lBL" TargetMode="External"/><Relationship Id="rId14" Type="http://schemas.openxmlformats.org/officeDocument/2006/relationships/hyperlink" Target="consultantplus://offline/ref=375761F60CCA5DB0E8F1A121383CF8C48FA94E36605BDD4562EDFF12BD23D2A41FA8BB7C1919BBC9537A25388117533C5219097C2C00D3EDr7lBL" TargetMode="External"/><Relationship Id="rId22" Type="http://schemas.openxmlformats.org/officeDocument/2006/relationships/hyperlink" Target="consultantplus://offline/ref=375761F60CCA5DB0E8F1A121383CF8C488AE473D695CDD4562EDFF12BD23D2A41FA8BB7C1919BBCF557A25388117533C5219097C2C00D3EDr7lBL" TargetMode="External"/><Relationship Id="rId27" Type="http://schemas.openxmlformats.org/officeDocument/2006/relationships/hyperlink" Target="consultantplus://offline/ref=375761F60CCA5DB0E8F1A121383CF8C48EA74A3F6F5BDD4562EDFF12BD23D2A40DA8E370181AA5CB566F7369C7r4l0L" TargetMode="External"/><Relationship Id="rId30" Type="http://schemas.openxmlformats.org/officeDocument/2006/relationships/hyperlink" Target="consultantplus://offline/ref=375761F60CCA5DB0E8F1A121383CF8C48FAC4B366959DD4562EDFF12BD23D2A40DA8E370181AA5CB566F7369C7r4l0L" TargetMode="External"/><Relationship Id="rId35" Type="http://schemas.openxmlformats.org/officeDocument/2006/relationships/hyperlink" Target="consultantplus://offline/ref=375761F60CCA5DB0E8F1A121383CF8C48FA84C3D6E59DD4562EDFF12BD23D2A40DA8E370181AA5CB566F7369C7r4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14355</Words>
  <Characters>81824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Tashlinceva</dc:creator>
  <cp:keywords/>
  <dc:description/>
  <cp:lastModifiedBy>Tashlinceva</cp:lastModifiedBy>
  <cp:revision>1</cp:revision>
  <dcterms:created xsi:type="dcterms:W3CDTF">2022-05-13T11:37:00Z</dcterms:created>
  <dcterms:modified xsi:type="dcterms:W3CDTF">2022-05-13T11:38:00Z</dcterms:modified>
</cp:coreProperties>
</file>